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04.xml.htm"/>
      <w:bookmarkStart w:id="1" w:name="ksform409292026_100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Lucie Denise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37,140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38,574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13,621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951"/>
      </w:tblGrid>
      <w:tr>
        <w:trPr>
          <w:tblHeader w:val="true"/>
        </w:trPr>
        <w:tc>
          <w:tcPr>
            <w:tcW w:w="120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14,557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the benefit of the reporting person,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trusts for the benefit of the reporting person's children.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amount reported represents shares of Issuer Class B Common Stock held by a trust for the benefit of the reporting person, for which the reporting person serves as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Alexandra Lucie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800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726</Words>
  <Characters>3830</Characters>
  <CharactersWithSpaces>4466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