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302026_090624.xml.htm"/>
      <w:bookmarkStart w:id="1" w:name="ksform406302026_0906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0"/>
        <w:gridCol w:w="899"/>
        <w:gridCol w:w="771"/>
        <w:gridCol w:w="597"/>
        <w:gridCol w:w="340"/>
        <w:gridCol w:w="772"/>
        <w:gridCol w:w="432"/>
        <w:gridCol w:w="831"/>
        <w:gridCol w:w="1158"/>
        <w:gridCol w:w="968"/>
        <w:gridCol w:w="10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545.93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913,975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913,975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Form of Beneficial Ownership adjusted to reflect 60 shares of Dillard's, Inc (the "Issuer") Class A Common Stock that were transferred from the reporting person's retirement plan to a brokerage account on 06/17/26.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Dillard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08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3645</Characters>
  <CharactersWithSpaces>4260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